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28" w:rsidRPr="00451328" w:rsidRDefault="00451328" w:rsidP="00451328">
      <w:pPr>
        <w:spacing w:after="0" w:line="240" w:lineRule="auto"/>
        <w:jc w:val="center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 xml:space="preserve">РАСТИМ </w:t>
      </w:r>
      <w:proofErr w:type="gramStart"/>
      <w:r w:rsidRPr="00451328">
        <w:rPr>
          <w:rFonts w:ascii="Proxima Nova Lt" w:eastAsia="Times New Roman" w:hAnsi="Proxima Nova Lt" w:cs="Times New Roman"/>
          <w:b/>
          <w:bCs/>
          <w:sz w:val="23"/>
        </w:rPr>
        <w:t>ЗДОРОВЫМ</w:t>
      </w:r>
      <w:proofErr w:type="gramEnd"/>
      <w:r w:rsidRPr="00451328">
        <w:rPr>
          <w:rFonts w:ascii="Proxima Nova Lt" w:eastAsia="Times New Roman" w:hAnsi="Proxima Nova Lt" w:cs="Times New Roman"/>
          <w:b/>
          <w:bCs/>
          <w:sz w:val="23"/>
        </w:rPr>
        <w:t xml:space="preserve"> МАЛЫША</w:t>
      </w:r>
    </w:p>
    <w:p w:rsidR="00451328" w:rsidRPr="00451328" w:rsidRDefault="00451328" w:rsidP="00451328">
      <w:pPr>
        <w:spacing w:after="0" w:line="240" w:lineRule="auto"/>
        <w:jc w:val="center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(для родителей, воспитывающих детей раннего возраста, не посещающих образовательные организации)</w:t>
      </w:r>
    </w:p>
    <w:p w:rsidR="00451328" w:rsidRPr="00451328" w:rsidRDefault="00451328" w:rsidP="00451328">
      <w:pPr>
        <w:spacing w:after="272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sz w:val="23"/>
          <w:szCs w:val="23"/>
        </w:rPr>
        <w:t> </w:t>
      </w:r>
      <w:r>
        <w:rPr>
          <w:rFonts w:ascii="Proxima Nova Lt" w:eastAsia="Times New Roman" w:hAnsi="Proxima Nova Lt" w:cs="Times New Roman"/>
          <w:noProof/>
          <w:sz w:val="23"/>
          <w:szCs w:val="23"/>
        </w:rPr>
        <w:drawing>
          <wp:inline distT="0" distB="0" distL="0" distR="0">
            <wp:extent cx="1431925" cy="1431925"/>
            <wp:effectExtent l="19050" t="0" r="0" b="0"/>
            <wp:docPr id="7" name="Рисунок 1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328">
        <w:rPr>
          <w:rFonts w:ascii="Proxima Nova Lt" w:eastAsia="Times New Roman" w:hAnsi="Proxima Nova Lt" w:cs="Times New Roman"/>
          <w:sz w:val="23"/>
          <w:szCs w:val="23"/>
          <w:u w:val="single"/>
        </w:rPr>
        <w:t>Залог здоровья – правильное питание.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  Его основы достаточно просты: больше фруктов, овощей и жиров растительного происхождения. Обязательны каши, рыба, мясо, а также молочные и кисломолочные продукты. При этом из рациона следует исключить </w:t>
      </w:r>
      <w:proofErr w:type="spellStart"/>
      <w:r w:rsidRPr="00451328">
        <w:rPr>
          <w:rFonts w:ascii="Proxima Nova Lt" w:eastAsia="Times New Roman" w:hAnsi="Proxima Nova Lt" w:cs="Times New Roman"/>
          <w:sz w:val="23"/>
          <w:szCs w:val="23"/>
        </w:rPr>
        <w:t>легкоусваеваемые</w:t>
      </w:r>
      <w:proofErr w:type="spellEnd"/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 углеводы (торты, конфеты, шоколад), слишком жирную, а также жареную пищу. Свинину лучше заменить курятиной или телятиной, пирожные – сухофруктами.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sz w:val="23"/>
          <w:szCs w:val="23"/>
          <w:u w:val="single"/>
        </w:rPr>
        <w:t>Зарядка и активный образ жизни.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> Для здоровья нужно движение. Чем активней ребенок, тем лучше развиваются мышцы, опорно-двигательная и дыхательная система. Также ускоряется обмен веществ, что уменьшает количество токсинов в организме.</w:t>
      </w:r>
    </w:p>
    <w:p w:rsid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  <w:u w:val="single"/>
        </w:rPr>
      </w:pPr>
    </w:p>
    <w:p w:rsid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  <w:u w:val="single"/>
        </w:rPr>
      </w:pPr>
      <w:r w:rsidRPr="00451328">
        <w:rPr>
          <w:rFonts w:ascii="Proxima Nova Lt" w:eastAsia="Times New Roman" w:hAnsi="Proxima Nova Lt" w:cs="Times New Roman"/>
          <w:sz w:val="23"/>
          <w:szCs w:val="23"/>
          <w:u w:val="single"/>
        </w:rPr>
        <w:drawing>
          <wp:inline distT="0" distB="0" distL="0" distR="0">
            <wp:extent cx="1431925" cy="1431925"/>
            <wp:effectExtent l="19050" t="0" r="0" b="0"/>
            <wp:docPr id="8" name="Рисунок 3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sz w:val="23"/>
          <w:szCs w:val="23"/>
          <w:u w:val="single"/>
        </w:rPr>
        <w:t>Табу на телевизор и компьютер. 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 Время, проведенное за этими устройствами, необходимо строго контролировать, ведь они плохо влияют на глаза, да и на организм в целом (электромагнитное излучение). Тщательно подбирайте фильмы, мультфильмы и телепередачи, которые смотрит ребенок. Поступающую к нему информацию важно контролировать. Это необходимо для морали и психического здоровья малыша.</w:t>
      </w:r>
    </w:p>
    <w:p w:rsid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sz w:val="23"/>
          <w:szCs w:val="23"/>
          <w:u w:val="single"/>
        </w:rPr>
        <w:t>Также нужно давать ребенку возможность самореализации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. Наиболее часто она осуществляется в игровой деятельности. Так что по возможности не следует её ограничивать. Хочет она поиграть в повара Вашими кастрюлями, позволяйте, ведь это не только игра, но и репетиция взрослой жизни. Ребенку необходим простор для деятельности. </w:t>
      </w:r>
      <w:proofErr w:type="gramStart"/>
      <w:r w:rsidRPr="00451328">
        <w:rPr>
          <w:rFonts w:ascii="Proxima Nova Lt" w:eastAsia="Times New Roman" w:hAnsi="Proxima Nova Lt" w:cs="Times New Roman"/>
          <w:sz w:val="23"/>
          <w:szCs w:val="23"/>
        </w:rPr>
        <w:t>При чем</w:t>
      </w:r>
      <w:proofErr w:type="gramEnd"/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 Вам даже не придется его создавать. Любой малыш может сделать игру из </w:t>
      </w:r>
      <w:proofErr w:type="spellStart"/>
      <w:proofErr w:type="gramStart"/>
      <w:r w:rsidRPr="00451328">
        <w:rPr>
          <w:rFonts w:ascii="Proxima Nova Lt" w:eastAsia="Times New Roman" w:hAnsi="Proxima Nova Lt" w:cs="Times New Roman"/>
          <w:sz w:val="23"/>
          <w:szCs w:val="23"/>
        </w:rPr>
        <w:t>чего-угодно</w:t>
      </w:r>
      <w:proofErr w:type="spellEnd"/>
      <w:proofErr w:type="gramEnd"/>
      <w:r w:rsidRPr="00451328">
        <w:rPr>
          <w:rFonts w:ascii="Proxima Nova Lt" w:eastAsia="Times New Roman" w:hAnsi="Proxima Nova Lt" w:cs="Times New Roman"/>
          <w:sz w:val="23"/>
          <w:szCs w:val="23"/>
        </w:rPr>
        <w:t>, и ваша задача поддержать его в этом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>
        <w:rPr>
          <w:rFonts w:ascii="Proxima Nova Lt" w:eastAsia="Times New Roman" w:hAnsi="Proxima Nova Lt" w:cs="Times New Roman"/>
          <w:noProof/>
          <w:sz w:val="23"/>
          <w:szCs w:val="23"/>
        </w:rPr>
        <w:drawing>
          <wp:inline distT="0" distB="0" distL="0" distR="0">
            <wp:extent cx="1480030" cy="1104181"/>
            <wp:effectExtent l="19050" t="0" r="5870" b="0"/>
            <wp:docPr id="4" name="Рисунок 4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82" cy="110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i/>
          <w:iCs/>
          <w:sz w:val="23"/>
        </w:rPr>
        <w:t xml:space="preserve">Будьте уверены в том, что ваш ребёнок — здоров, и пусть эта уверенность передаётся вашему малышу. Положительный настрой, доверительные отношения, благоприятная семейная атмосфера, любовь и поддержка родителей — вот что поможет вырастить ребёнка </w:t>
      </w:r>
      <w:proofErr w:type="gramStart"/>
      <w:r w:rsidRPr="00451328">
        <w:rPr>
          <w:rFonts w:ascii="Proxima Nova Lt" w:eastAsia="Times New Roman" w:hAnsi="Proxima Nova Lt" w:cs="Times New Roman"/>
          <w:b/>
          <w:bCs/>
          <w:i/>
          <w:iCs/>
          <w:sz w:val="23"/>
        </w:rPr>
        <w:t>здоровым</w:t>
      </w:r>
      <w:proofErr w:type="gramEnd"/>
      <w:r w:rsidRPr="00451328">
        <w:rPr>
          <w:rFonts w:ascii="Proxima Nova Lt" w:eastAsia="Times New Roman" w:hAnsi="Proxima Nova Lt" w:cs="Times New Roman"/>
          <w:b/>
          <w:bCs/>
          <w:i/>
          <w:iCs/>
          <w:sz w:val="23"/>
        </w:rPr>
        <w:t>.</w:t>
      </w:r>
    </w:p>
    <w:p w:rsidR="00451328" w:rsidRPr="00451328" w:rsidRDefault="00451328" w:rsidP="00451328">
      <w:pPr>
        <w:spacing w:after="272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Забота о 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 если 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lastRenderedPageBreak/>
        <w:t xml:space="preserve">хотите, чтобы Ваш ребенок вырос здоровой, красивой, жизнерадостной и успешной личностью, тщательно </w:t>
      </w:r>
      <w:proofErr w:type="gramStart"/>
      <w:r w:rsidRPr="00451328">
        <w:rPr>
          <w:rFonts w:ascii="Proxima Nova Lt" w:eastAsia="Times New Roman" w:hAnsi="Proxima Nova Lt" w:cs="Times New Roman"/>
          <w:sz w:val="23"/>
          <w:szCs w:val="23"/>
        </w:rPr>
        <w:t>заботится</w:t>
      </w:r>
      <w:proofErr w:type="gramEnd"/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 о его здоровье надо начать как можно раньше.</w:t>
      </w:r>
    </w:p>
    <w:p w:rsid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b/>
          <w:bCs/>
          <w:sz w:val="23"/>
        </w:rPr>
      </w:pP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drawing>
          <wp:inline distT="0" distB="0" distL="0" distR="0">
            <wp:extent cx="817712" cy="1388853"/>
            <wp:effectExtent l="19050" t="0" r="1438" b="0"/>
            <wp:docPr id="10" name="Рисунок 5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3" cy="139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328">
        <w:rPr>
          <w:rFonts w:ascii="Proxima Nova Lt" w:eastAsia="Times New Roman" w:hAnsi="Proxima Nova Lt" w:cs="Times New Roman"/>
          <w:b/>
          <w:bCs/>
          <w:sz w:val="23"/>
        </w:rPr>
        <w:t>Десять советов родителям о здоровье детей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1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>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2.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3.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 Обратите внимание на поведение ребенка: чрезмерная подвижность, </w:t>
      </w:r>
      <w:proofErr w:type="spellStart"/>
      <w:r w:rsidRPr="00451328">
        <w:rPr>
          <w:rFonts w:ascii="Proxima Nova Lt" w:eastAsia="Times New Roman" w:hAnsi="Proxima Nova Lt" w:cs="Times New Roman"/>
          <w:sz w:val="23"/>
          <w:szCs w:val="23"/>
        </w:rPr>
        <w:t>гипервозбудимость</w:t>
      </w:r>
      <w:proofErr w:type="spellEnd"/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4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451328">
        <w:rPr>
          <w:rFonts w:ascii="Proxima Nova Lt" w:eastAsia="Times New Roman" w:hAnsi="Proxima Nova Lt" w:cs="Times New Roman"/>
          <w:sz w:val="23"/>
          <w:szCs w:val="23"/>
        </w:rPr>
        <w:t>ЛОР-врача</w:t>
      </w:r>
      <w:proofErr w:type="spellEnd"/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 (отоларинголога).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5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>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6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. </w:t>
      </w:r>
      <w:proofErr w:type="gramStart"/>
      <w:r w:rsidRPr="00451328">
        <w:rPr>
          <w:rFonts w:ascii="Proxima Nova Lt" w:eastAsia="Times New Roman" w:hAnsi="Proxima Nova Lt" w:cs="Times New Roman"/>
          <w:sz w:val="23"/>
          <w:szCs w:val="23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7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>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b/>
          <w:bCs/>
          <w:sz w:val="23"/>
        </w:rPr>
      </w:pP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8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>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9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. </w:t>
      </w:r>
      <w:proofErr w:type="gramStart"/>
      <w:r w:rsidRPr="00451328">
        <w:rPr>
          <w:rFonts w:ascii="Proxima Nova Lt" w:eastAsia="Times New Roman" w:hAnsi="Proxima Nova Lt" w:cs="Times New Roman"/>
          <w:sz w:val="23"/>
          <w:szCs w:val="23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Совет 10.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lastRenderedPageBreak/>
        <w:t>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451328" w:rsidRPr="00451328" w:rsidRDefault="00451328" w:rsidP="00451328">
      <w:pPr>
        <w:spacing w:after="0" w:line="240" w:lineRule="auto"/>
        <w:rPr>
          <w:rFonts w:ascii="Proxima Nova Lt" w:eastAsia="Times New Roman" w:hAnsi="Proxima Nova Lt" w:cs="Times New Roman"/>
          <w:sz w:val="23"/>
          <w:szCs w:val="23"/>
        </w:rPr>
      </w:pPr>
      <w:r w:rsidRPr="00451328">
        <w:rPr>
          <w:rFonts w:ascii="Proxima Nova Lt" w:eastAsia="Times New Roman" w:hAnsi="Proxima Nova Lt" w:cs="Times New Roman"/>
          <w:b/>
          <w:bCs/>
          <w:sz w:val="23"/>
        </w:rPr>
        <w:t>Помните,</w:t>
      </w:r>
      <w:r w:rsidRPr="00451328">
        <w:rPr>
          <w:rFonts w:ascii="Proxima Nova Lt" w:eastAsia="Times New Roman" w:hAnsi="Proxima Nova Lt" w:cs="Times New Roman"/>
          <w:sz w:val="23"/>
          <w:szCs w:val="23"/>
        </w:rPr>
        <w:t xml:space="preserve"> что, если Ваш ребёнок, на Ваш взгляд, нуждается в помощи узких специалистов (логопед, психолог, дефектолог), Вы можете обратиться в Службу ранней помощи, </w:t>
      </w:r>
      <w:proofErr w:type="spellStart"/>
      <w:r w:rsidRPr="00451328">
        <w:rPr>
          <w:rFonts w:ascii="Proxima Nova Lt" w:eastAsia="Times New Roman" w:hAnsi="Proxima Nova Lt" w:cs="Times New Roman"/>
          <w:sz w:val="23"/>
          <w:szCs w:val="23"/>
        </w:rPr>
        <w:t>лекотеку</w:t>
      </w:r>
      <w:proofErr w:type="spellEnd"/>
      <w:r w:rsidRPr="00451328">
        <w:rPr>
          <w:rFonts w:ascii="Proxima Nova Lt" w:eastAsia="Times New Roman" w:hAnsi="Proxima Nova Lt" w:cs="Times New Roman"/>
          <w:sz w:val="23"/>
          <w:szCs w:val="23"/>
        </w:rPr>
        <w:t>, ППМС центр, расположенные по месту жительства. Специалисты помогут Вам определить уровень актуального развития малыша, дадут рекомендации по его дальнейшему сопровождению, воспитанию и развитию.</w:t>
      </w:r>
    </w:p>
    <w:p w:rsidR="00451328" w:rsidRPr="00451328" w:rsidRDefault="00451328" w:rsidP="004513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</w:rPr>
      </w:pPr>
      <w:hyperlink r:id="rId8" w:history="1">
        <w:r w:rsidRPr="00451328">
          <w:rPr>
            <w:rFonts w:ascii="Proxima Nova Rg" w:eastAsia="Times New Roman" w:hAnsi="Proxima Nova Rg" w:cs="Segoe UI"/>
            <w:color w:val="153089"/>
            <w:sz w:val="23"/>
            <w:u w:val="single"/>
          </w:rPr>
          <w:t> Назад к списку</w:t>
        </w:r>
      </w:hyperlink>
    </w:p>
    <w:p w:rsidR="00D93A0F" w:rsidRDefault="00D93A0F"/>
    <w:sectPr w:rsidR="00D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1328"/>
    <w:rsid w:val="00451328"/>
    <w:rsid w:val="00D9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1328"/>
    <w:rPr>
      <w:b/>
      <w:bCs/>
    </w:rPr>
  </w:style>
  <w:style w:type="character" w:styleId="a5">
    <w:name w:val="Emphasis"/>
    <w:basedOn w:val="a0"/>
    <w:uiPriority w:val="20"/>
    <w:qFormat/>
    <w:rsid w:val="00451328"/>
    <w:rPr>
      <w:i/>
      <w:iCs/>
    </w:rPr>
  </w:style>
  <w:style w:type="character" w:styleId="a6">
    <w:name w:val="Hyperlink"/>
    <w:basedOn w:val="a0"/>
    <w:uiPriority w:val="99"/>
    <w:semiHidden/>
    <w:unhideWhenUsed/>
    <w:rsid w:val="004513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2534">
          <w:marLeft w:val="0"/>
          <w:marRight w:val="0"/>
          <w:marTop w:val="408"/>
          <w:marBottom w:val="0"/>
          <w:divBdr>
            <w:top w:val="single" w:sz="6" w:space="20" w:color="DADF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pkrf.ru/parents-category/pamyatk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2019-02-28T04:35:00Z</dcterms:created>
  <dcterms:modified xsi:type="dcterms:W3CDTF">2019-02-28T04:37:00Z</dcterms:modified>
</cp:coreProperties>
</file>