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482" w:rsidRPr="00C95303" w:rsidRDefault="003E6482" w:rsidP="003E6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ноября в р</w:t>
      </w:r>
      <w:r w:rsidRPr="00C95303">
        <w:rPr>
          <w:rFonts w:ascii="Times New Roman" w:hAnsi="Times New Roman"/>
          <w:b/>
          <w:sz w:val="28"/>
          <w:szCs w:val="28"/>
        </w:rPr>
        <w:t>амках проекта «Цифровая экономика для гражданского общества»</w:t>
      </w:r>
      <w:r>
        <w:rPr>
          <w:rFonts w:ascii="Times New Roman" w:hAnsi="Times New Roman"/>
          <w:b/>
          <w:sz w:val="28"/>
          <w:szCs w:val="28"/>
        </w:rPr>
        <w:t xml:space="preserve"> состоялась шестая тематическая </w:t>
      </w:r>
      <w:r w:rsidRPr="00C95303">
        <w:rPr>
          <w:rFonts w:ascii="Times New Roman" w:hAnsi="Times New Roman"/>
          <w:b/>
          <w:sz w:val="28"/>
          <w:szCs w:val="28"/>
        </w:rPr>
        <w:t xml:space="preserve">лекция цикла, посвященная </w:t>
      </w:r>
      <w:r>
        <w:rPr>
          <w:rFonts w:ascii="Times New Roman" w:hAnsi="Times New Roman"/>
          <w:b/>
          <w:sz w:val="28"/>
          <w:szCs w:val="28"/>
        </w:rPr>
        <w:t>самым востребованным ресурсам и сервисам цифровой экономики Югры.</w:t>
      </w:r>
    </w:p>
    <w:p w:rsidR="003E6482" w:rsidRPr="00A54700" w:rsidRDefault="003E6482" w:rsidP="003E6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6482" w:rsidRPr="00A54700" w:rsidRDefault="003E6482" w:rsidP="003E6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47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Слушатели и тьюторы курса «Цифровая экономика для гражданского общества» прослушали лекцию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</w:t>
      </w:r>
      <w:r w:rsidRPr="00A547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режиме. АНО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A547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ЦТЭД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A547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организованы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54 </w:t>
      </w:r>
      <w:r w:rsidRPr="00A547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точки подключения, которыми воспользовались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около</w:t>
      </w:r>
      <w:r w:rsidRPr="00A547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65</w:t>
      </w:r>
      <w:r w:rsidRPr="00A547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 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7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Лангепаса, Мегиона, </w:t>
      </w:r>
      <w:proofErr w:type="spellStart"/>
      <w:r w:rsidRPr="00A547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Урая</w:t>
      </w:r>
      <w:proofErr w:type="spellEnd"/>
      <w:r w:rsidRPr="00A547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Югорска, поселков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547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Березовского и Советского районов, а также из Липецкой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CA4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Республики Северная Осетия-Алания</w:t>
      </w:r>
      <w:r w:rsidRPr="00A547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E6482" w:rsidRDefault="003E6482" w:rsidP="003E6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Мероприятие открыла руководитель проекта Наталья Маслова, которая представила лектора </w:t>
      </w:r>
      <w:r w:rsidRPr="005D62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Галину Михайлову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4700">
        <w:rPr>
          <w:rFonts w:ascii="Times New Roman" w:eastAsia="Times New Roman" w:hAnsi="Times New Roman"/>
          <w:bCs/>
          <w:sz w:val="28"/>
          <w:szCs w:val="28"/>
        </w:rPr>
        <w:t>заместител</w:t>
      </w:r>
      <w:r>
        <w:rPr>
          <w:rFonts w:ascii="Times New Roman" w:eastAsia="Times New Roman" w:hAnsi="Times New Roman"/>
          <w:bCs/>
          <w:sz w:val="28"/>
          <w:szCs w:val="28"/>
        </w:rPr>
        <w:t>я</w:t>
      </w:r>
      <w:r w:rsidRPr="00A54700">
        <w:rPr>
          <w:rFonts w:ascii="Times New Roman" w:eastAsia="Times New Roman" w:hAnsi="Times New Roman"/>
          <w:bCs/>
          <w:sz w:val="28"/>
          <w:szCs w:val="28"/>
        </w:rPr>
        <w:t xml:space="preserve"> директора Департамента информационных технологий и цифрового развития Ханты-Мансийского автономного округа – Югры.</w:t>
      </w:r>
    </w:p>
    <w:p w:rsidR="003E6482" w:rsidRPr="00A54700" w:rsidRDefault="003E6482" w:rsidP="003E6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Галина Викторовна рассказала о</w:t>
      </w:r>
      <w:r w:rsidRPr="00A547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самых востребованных цифровых ресурсах и сервисах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основе подробной и понятной презентации. Она</w:t>
      </w:r>
      <w:r w:rsidRPr="00A5470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представила анализ</w:t>
      </w:r>
      <w:r w:rsidRPr="00A54700">
        <w:rPr>
          <w:rFonts w:ascii="Times New Roman" w:eastAsia="Times New Roman" w:hAnsi="Times New Roman"/>
          <w:bCs/>
          <w:sz w:val="28"/>
          <w:szCs w:val="28"/>
        </w:rPr>
        <w:t xml:space="preserve"> того, какие государственные услуги в настоящее время наиболее популярны на Едином портале государственных и муниципальных услуг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(ЕПГУ)</w:t>
      </w:r>
      <w:r w:rsidRPr="00A54700">
        <w:rPr>
          <w:rFonts w:ascii="Times New Roman" w:eastAsia="Times New Roman" w:hAnsi="Times New Roman"/>
          <w:bCs/>
          <w:sz w:val="28"/>
          <w:szCs w:val="28"/>
        </w:rPr>
        <w:t xml:space="preserve">. Оказалось, что на ЕПГУ наиболее востребованы такие услуги, как выдача паспорта гражданина РФ или его замена, выдача заграничного паспорта и регистрация по месту жительства и по месту пребывания. </w:t>
      </w:r>
    </w:p>
    <w:p w:rsidR="003E6482" w:rsidRPr="00A54700" w:rsidRDefault="003E6482" w:rsidP="003E6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54700">
        <w:rPr>
          <w:rFonts w:ascii="Times New Roman" w:eastAsia="Times New Roman" w:hAnsi="Times New Roman"/>
          <w:bCs/>
          <w:sz w:val="28"/>
          <w:szCs w:val="28"/>
        </w:rPr>
        <w:t>Галина Михайлова особо остановилась на преимуществах регистрации в Единой системе регистрации и аутентификации (ЕСИА). Эта система позволяет использовать единый логин и пароль на различных порталах и сайтах – не только на Портале госуслуг, но и на портале Федеральной налоговой службы, Пенсионного фонда, а для жителей округа – еще и на порталах Электронной регистратуры Югры и Цифровой образовательной платформы Югры. Иными словами, пройдя процедуру регистрации на портале, больше не требуется каждый раз заново вводить свои персональные данные для получения новых услуг. Система сохраняет внесенную ранее информацию и заполняет ряд позиций 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54700">
        <w:rPr>
          <w:rFonts w:ascii="Times New Roman" w:eastAsia="Times New Roman" w:hAnsi="Times New Roman"/>
          <w:bCs/>
          <w:sz w:val="28"/>
          <w:szCs w:val="28"/>
        </w:rPr>
        <w:t>автоматическом режиме. Кроме того, зарегистрированные пользователи имеют возможность производить оплату по штрафам и задолженностям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вносить государственные пошлины по льготному тарифу</w:t>
      </w:r>
      <w:r w:rsidRPr="00A54700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3E6482" w:rsidRPr="00A54700" w:rsidRDefault="003E6482" w:rsidP="003E6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54700">
        <w:rPr>
          <w:rFonts w:ascii="Times New Roman" w:eastAsia="Times New Roman" w:hAnsi="Times New Roman"/>
          <w:bCs/>
          <w:sz w:val="28"/>
          <w:szCs w:val="28"/>
        </w:rPr>
        <w:t xml:space="preserve">Галина Михайлова проинформировала слушателей о целом ряде полезных функций ЕПГУ, которые известны далеко не всем пользователям. Например, в разделе портала «Получение сведений об оказанной медицинской помощи» содержится информация о том, когда и какого врача посещал пользователь, какой диагноз был ему поставлен и какое лечение прописано. Она рассказала и о новых сервисах, таких, как получение выписки из электронной трудовой книжки, подписанной электронной подписью сотрудника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54700">
        <w:rPr>
          <w:rFonts w:ascii="Times New Roman" w:eastAsia="Times New Roman" w:hAnsi="Times New Roman"/>
          <w:bCs/>
          <w:sz w:val="28"/>
          <w:szCs w:val="28"/>
        </w:rPr>
        <w:t xml:space="preserve">енсионного фонда и имеющей такую же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юридическую </w:t>
      </w:r>
      <w:r w:rsidRPr="00A54700">
        <w:rPr>
          <w:rFonts w:ascii="Times New Roman" w:eastAsia="Times New Roman" w:hAnsi="Times New Roman"/>
          <w:bCs/>
          <w:sz w:val="28"/>
          <w:szCs w:val="28"/>
        </w:rPr>
        <w:t xml:space="preserve">силу, как бумажная справка. </w:t>
      </w:r>
    </w:p>
    <w:p w:rsidR="003E6482" w:rsidRDefault="003E6482" w:rsidP="003E6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Также</w:t>
      </w:r>
      <w:r w:rsidRPr="00A54700">
        <w:rPr>
          <w:rFonts w:ascii="Times New Roman" w:eastAsia="Times New Roman" w:hAnsi="Times New Roman"/>
          <w:bCs/>
          <w:sz w:val="28"/>
          <w:szCs w:val="28"/>
        </w:rPr>
        <w:t xml:space="preserve"> Галина Михайлова сообщила, что к концу прошлого года на ЕПГУ было 126 млн пользователей, причем 24 млн из них присоединились в течение года. Пользователи заказали за год 228 миллионов услуг.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Таким образом, можно сказать, что ЕПГУ прочно вошел в повседневную жизнь россиян. </w:t>
      </w:r>
    </w:p>
    <w:p w:rsidR="003E6482" w:rsidRDefault="003E6482" w:rsidP="003E6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54700">
        <w:rPr>
          <w:rFonts w:ascii="Times New Roman" w:eastAsia="Times New Roman" w:hAnsi="Times New Roman"/>
          <w:bCs/>
          <w:sz w:val="28"/>
          <w:szCs w:val="28"/>
        </w:rPr>
        <w:t xml:space="preserve">Затем лектор перешла к мобильным приложениям, разработанным специально для автономного округа. </w:t>
      </w:r>
      <w:r>
        <w:rPr>
          <w:rFonts w:ascii="Times New Roman" w:eastAsia="Times New Roman" w:hAnsi="Times New Roman"/>
          <w:bCs/>
          <w:sz w:val="28"/>
          <w:szCs w:val="28"/>
        </w:rPr>
        <w:t>Например, приложение</w:t>
      </w:r>
      <w:r w:rsidRPr="00A54700">
        <w:rPr>
          <w:rFonts w:ascii="Times New Roman" w:eastAsia="Times New Roman" w:hAnsi="Times New Roman"/>
          <w:bCs/>
          <w:sz w:val="28"/>
          <w:szCs w:val="28"/>
        </w:rPr>
        <w:t xml:space="preserve"> «Транспорт Югры» позволя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ет </w:t>
      </w:r>
      <w:r w:rsidRPr="00A54700">
        <w:rPr>
          <w:rFonts w:ascii="Times New Roman" w:eastAsia="Times New Roman" w:hAnsi="Times New Roman"/>
          <w:bCs/>
          <w:sz w:val="28"/>
          <w:szCs w:val="28"/>
        </w:rPr>
        <w:t>в режиме реального времени отслеживать движение автомобильного пассажирского транспорта и строить маршруты проезда из любых произвольных точек на карте.</w:t>
      </w:r>
    </w:p>
    <w:p w:rsidR="003E6482" w:rsidRDefault="003E6482" w:rsidP="003E6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округе началось создание цифровых сервисов с использованием искусственного интеллекта. Уже сейчас гражданам по целому комплексу госуслуг и сервисов помогает нейронная сеть «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V</w:t>
      </w:r>
      <w:r w:rsidR="00975296">
        <w:rPr>
          <w:rFonts w:ascii="Times New Roman" w:eastAsia="Times New Roman" w:hAnsi="Times New Roman"/>
          <w:bCs/>
          <w:sz w:val="28"/>
          <w:szCs w:val="28"/>
          <w:lang w:val="en-US"/>
        </w:rPr>
        <w:t>IKA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</w:rPr>
        <w:t xml:space="preserve">», существующая в виде </w:t>
      </w:r>
      <w:r w:rsidRPr="00A54700">
        <w:rPr>
          <w:rFonts w:ascii="Times New Roman" w:eastAsia="Times New Roman" w:hAnsi="Times New Roman"/>
          <w:bCs/>
          <w:sz w:val="28"/>
          <w:szCs w:val="28"/>
        </w:rPr>
        <w:t>виджета на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официальном портале</w:t>
      </w:r>
      <w:r w:rsidRPr="00A5470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hyperlink r:id="rId4" w:history="1">
        <w:r w:rsidRPr="001D538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www</w:t>
        </w:r>
        <w:r w:rsidRPr="001D538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Pr="001D538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admhmao</w:t>
        </w:r>
        <w:proofErr w:type="spellEnd"/>
        <w:r w:rsidRPr="001D538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Pr="001D538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5470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 </w:t>
      </w:r>
      <w:r w:rsidRPr="00A54700">
        <w:rPr>
          <w:rFonts w:ascii="Times New Roman" w:eastAsia="Times New Roman" w:hAnsi="Times New Roman"/>
          <w:bCs/>
          <w:sz w:val="28"/>
          <w:szCs w:val="28"/>
        </w:rPr>
        <w:t>на сайтах органов местного самоуправления, учреждений и организаций.</w:t>
      </w:r>
    </w:p>
    <w:p w:rsidR="003E6482" w:rsidRDefault="003E6482" w:rsidP="003E6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Кроме того, в автономном округе действует Единое цифровое окно обратной связи – Платформа обратной связи (ПОС). Через мобильное приложение «Госуслуги. Решаем вместе», форму на Портале госуслуг или виджет на </w:t>
      </w:r>
      <w:hyperlink r:id="rId5" w:history="1">
        <w:r w:rsidRPr="001D538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www</w:t>
        </w:r>
        <w:r w:rsidRPr="001D538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Pr="001D538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admhmao</w:t>
        </w:r>
        <w:proofErr w:type="spellEnd"/>
        <w:r w:rsidRPr="001D5387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Pr="001D5387">
          <w:rPr>
            <w:rStyle w:val="a3"/>
            <w:rFonts w:ascii="Times New Roman" w:eastAsia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bCs/>
          <w:sz w:val="28"/>
          <w:szCs w:val="28"/>
        </w:rPr>
        <w:t xml:space="preserve"> и сайтах МО гражданин может направить сообщение о проблемах, с которыми он столкнулся, причем ему гарантирован ускоренный порядок рассмотрения сообщения.</w:t>
      </w:r>
    </w:p>
    <w:p w:rsidR="003E6482" w:rsidRPr="00D32C53" w:rsidRDefault="003E6482" w:rsidP="003E6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0F7E">
        <w:rPr>
          <w:rFonts w:ascii="Times New Roman" w:eastAsia="Times New Roman" w:hAnsi="Times New Roman"/>
          <w:bCs/>
          <w:sz w:val="28"/>
          <w:szCs w:val="28"/>
        </w:rPr>
        <w:t>Затем лектор подробно рассмотрела Цифровую образовательную платформу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(ЦОП) или </w:t>
      </w:r>
      <w:r w:rsidRPr="00B50F7E">
        <w:rPr>
          <w:rFonts w:ascii="Times New Roman" w:eastAsia="Times New Roman" w:hAnsi="Times New Roman"/>
          <w:bCs/>
          <w:sz w:val="28"/>
          <w:szCs w:val="28"/>
        </w:rPr>
        <w:t xml:space="preserve">ГИС Образование Югры, отметив, что она обеспечивает  централизованный учет всех детей в одной системе, а также объединение всех автоматизированных систем сопровождения образовательного процесса в едином цифровом профиле, тем самым содействуя формированию единого цифрового пространства региона в сфере образования. Она подчеркнула, что ЦОП уже принесла значительный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социальный и </w:t>
      </w:r>
      <w:r w:rsidRPr="00B50F7E">
        <w:rPr>
          <w:rFonts w:ascii="Times New Roman" w:eastAsia="Times New Roman" w:hAnsi="Times New Roman"/>
          <w:bCs/>
          <w:sz w:val="28"/>
          <w:szCs w:val="28"/>
        </w:rPr>
        <w:t>экономический эффект: 93% заявлений на образовательные услуги теперь подаются в электронной форме, при этом на 45% сократились затраты на обслуживание информационных систем, и, что самое главное, снизились издержки и затраты времени у преподавателей на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50F7E">
        <w:rPr>
          <w:rFonts w:ascii="Times New Roman" w:eastAsia="Times New Roman" w:hAnsi="Times New Roman"/>
          <w:bCs/>
          <w:sz w:val="28"/>
          <w:szCs w:val="28"/>
        </w:rPr>
        <w:t>планирование учебной деятельности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Она рассмотрела дальнейшие перспективы развития ГИС Образование Югры, а также рассказала </w:t>
      </w:r>
      <w:r w:rsidRPr="00D32C53">
        <w:rPr>
          <w:rFonts w:ascii="Times New Roman" w:eastAsia="Times New Roman" w:hAnsi="Times New Roman"/>
          <w:bCs/>
          <w:sz w:val="28"/>
          <w:szCs w:val="28"/>
        </w:rPr>
        <w:t xml:space="preserve">о комплексном проекте по информационной безопасности детей в интернете SAFE KIDS. </w:t>
      </w:r>
    </w:p>
    <w:p w:rsidR="003E6482" w:rsidRPr="00B50F7E" w:rsidRDefault="003E6482" w:rsidP="003E6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0F7E">
        <w:rPr>
          <w:rFonts w:ascii="Times New Roman" w:hAnsi="Times New Roman"/>
          <w:bCs/>
          <w:sz w:val="28"/>
          <w:szCs w:val="28"/>
        </w:rPr>
        <w:t>Отдельно Галина Михайлова остановилась на вопросе о подготовке кадров для цифровой экономики, отметив, что в округе на базе Центра ИТ-компетенций Ю</w:t>
      </w:r>
      <w:r>
        <w:rPr>
          <w:rFonts w:ascii="Times New Roman" w:hAnsi="Times New Roman"/>
          <w:bCs/>
          <w:sz w:val="28"/>
          <w:szCs w:val="28"/>
        </w:rPr>
        <w:t xml:space="preserve">горского </w:t>
      </w:r>
      <w:r w:rsidRPr="00B50F7E">
        <w:rPr>
          <w:rFonts w:ascii="Times New Roman" w:hAnsi="Times New Roman"/>
          <w:bCs/>
          <w:sz w:val="28"/>
          <w:szCs w:val="28"/>
        </w:rPr>
        <w:t xml:space="preserve">НИИ </w:t>
      </w:r>
      <w:r>
        <w:rPr>
          <w:rFonts w:ascii="Times New Roman" w:hAnsi="Times New Roman"/>
          <w:bCs/>
          <w:sz w:val="28"/>
          <w:szCs w:val="28"/>
        </w:rPr>
        <w:t>информационных технологий и Центров общественного доступа</w:t>
      </w:r>
      <w:r w:rsidRPr="00B50F7E">
        <w:rPr>
          <w:rFonts w:ascii="Times New Roman" w:hAnsi="Times New Roman"/>
          <w:bCs/>
          <w:sz w:val="28"/>
          <w:szCs w:val="28"/>
        </w:rPr>
        <w:t xml:space="preserve"> реализуется свой региональный проект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E6482" w:rsidRPr="00A54700" w:rsidRDefault="003E6482" w:rsidP="003E6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Выступление </w:t>
      </w:r>
      <w:r w:rsidRPr="00A54700">
        <w:rPr>
          <w:rFonts w:ascii="Times New Roman" w:eastAsia="Times New Roman" w:hAnsi="Times New Roman"/>
          <w:bCs/>
          <w:sz w:val="28"/>
          <w:szCs w:val="28"/>
        </w:rPr>
        <w:t>заместитель директора Департамента информационных технологий и цифрового развития Югры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вызвало большой интерес слушателей</w:t>
      </w:r>
      <w:r w:rsidRPr="00A54700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Они выразили благодарность лектору за полезную и ценную информацию. </w:t>
      </w:r>
    </w:p>
    <w:p w:rsidR="003E6482" w:rsidRPr="00A54700" w:rsidRDefault="003E6482" w:rsidP="003E6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Наталья Маслова поблагодарила Галину Викторовну за интересную лекцию и сказала: «В связи с тем, что большинство наших слушателей </w:t>
      </w: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учебного курса представители гражданского общества из сферы образования, то им важно узнать о </w:t>
      </w:r>
      <w:r w:rsidRPr="00124B47">
        <w:rPr>
          <w:rFonts w:ascii="Times New Roman" w:eastAsia="Times New Roman" w:hAnsi="Times New Roman"/>
          <w:bCs/>
          <w:sz w:val="28"/>
          <w:szCs w:val="28"/>
        </w:rPr>
        <w:t>Цифров</w:t>
      </w:r>
      <w:r>
        <w:rPr>
          <w:rFonts w:ascii="Times New Roman" w:eastAsia="Times New Roman" w:hAnsi="Times New Roman"/>
          <w:bCs/>
          <w:sz w:val="28"/>
          <w:szCs w:val="28"/>
        </w:rPr>
        <w:t>ой</w:t>
      </w:r>
      <w:r w:rsidRPr="00124B47">
        <w:rPr>
          <w:rFonts w:ascii="Times New Roman" w:eastAsia="Times New Roman" w:hAnsi="Times New Roman"/>
          <w:bCs/>
          <w:sz w:val="28"/>
          <w:szCs w:val="28"/>
        </w:rPr>
        <w:t xml:space="preserve"> образовательн</w:t>
      </w:r>
      <w:r>
        <w:rPr>
          <w:rFonts w:ascii="Times New Roman" w:eastAsia="Times New Roman" w:hAnsi="Times New Roman"/>
          <w:bCs/>
          <w:sz w:val="28"/>
          <w:szCs w:val="28"/>
        </w:rPr>
        <w:t>ой</w:t>
      </w:r>
      <w:r w:rsidRPr="00124B47">
        <w:rPr>
          <w:rFonts w:ascii="Times New Roman" w:eastAsia="Times New Roman" w:hAnsi="Times New Roman"/>
          <w:bCs/>
          <w:sz w:val="28"/>
          <w:szCs w:val="28"/>
        </w:rPr>
        <w:t xml:space="preserve"> платформ</w:t>
      </w:r>
      <w:r>
        <w:rPr>
          <w:rFonts w:ascii="Times New Roman" w:eastAsia="Times New Roman" w:hAnsi="Times New Roman"/>
          <w:bCs/>
          <w:sz w:val="28"/>
          <w:szCs w:val="28"/>
        </w:rPr>
        <w:t>е</w:t>
      </w:r>
      <w:r w:rsidRPr="00124B4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 ее развитии более подробно. Поэтому мы пригласили выступить 18 ноября с лекцией по этой теме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Цулая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Ларису Владимировну, начальника отдела общего образования Департамента </w:t>
      </w:r>
      <w:r w:rsidRPr="008F5D27">
        <w:rPr>
          <w:rFonts w:ascii="Times New Roman" w:eastAsia="Times New Roman" w:hAnsi="Times New Roman"/>
          <w:bCs/>
          <w:sz w:val="28"/>
          <w:szCs w:val="28"/>
        </w:rPr>
        <w:t xml:space="preserve">образования и молодежной политики Ханты-Мансийского автономного округа </w:t>
      </w:r>
      <w:r>
        <w:rPr>
          <w:rFonts w:ascii="Times New Roman" w:eastAsia="Times New Roman" w:hAnsi="Times New Roman"/>
          <w:bCs/>
          <w:sz w:val="28"/>
          <w:szCs w:val="28"/>
        </w:rPr>
        <w:t>–</w:t>
      </w:r>
      <w:r w:rsidRPr="008F5D27">
        <w:rPr>
          <w:rFonts w:ascii="Times New Roman" w:eastAsia="Times New Roman" w:hAnsi="Times New Roman"/>
          <w:bCs/>
          <w:sz w:val="28"/>
          <w:szCs w:val="28"/>
        </w:rPr>
        <w:t xml:space="preserve"> Югры</w:t>
      </w:r>
      <w:r>
        <w:rPr>
          <w:rFonts w:ascii="Times New Roman" w:eastAsia="Times New Roman" w:hAnsi="Times New Roman"/>
          <w:bCs/>
          <w:sz w:val="28"/>
          <w:szCs w:val="28"/>
        </w:rPr>
        <w:t>. Приглашаем всех участников проекта на эту лекцию».</w:t>
      </w:r>
    </w:p>
    <w:p w:rsidR="003E6482" w:rsidRDefault="003E6482" w:rsidP="003E648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E6482" w:rsidRPr="00C95303" w:rsidRDefault="003E6482" w:rsidP="003E6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953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Справка: </w:t>
      </w:r>
    </w:p>
    <w:p w:rsidR="003E6482" w:rsidRPr="00C95303" w:rsidRDefault="003E6482" w:rsidP="003E64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E6482" w:rsidRPr="005D628A" w:rsidRDefault="003E6482" w:rsidP="003E6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62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Технологическое обеспечение тематической лекции осуществлял МИП «ИНТЕХ» при Нижневартовском государственном университете на платформе </w:t>
      </w:r>
      <w:proofErr w:type="spellStart"/>
      <w:r w:rsidRPr="005D62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Zoom</w:t>
      </w:r>
      <w:proofErr w:type="spellEnd"/>
      <w:r w:rsidRPr="005D62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E6482" w:rsidRPr="005D628A" w:rsidRDefault="003E6482" w:rsidP="003E6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62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Лекция проводилась для слушателей, которые изучают блоки 2 и 3 Учебно-методического пособия «Цифровая экономика для гражданского общества». Лекция и презентация будут доступны участникам проекта через личный кабинет.</w:t>
      </w:r>
    </w:p>
    <w:p w:rsidR="003E6482" w:rsidRPr="005D628A" w:rsidRDefault="003E6482" w:rsidP="003E6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62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Напомним, что по проекту «Цифровая экономика для гражданского общества» проходят обучение 35 групп слушателей (350 человек) из шести муниципалитетов автономного округа (Лангепаса, Мегиона, </w:t>
      </w:r>
      <w:proofErr w:type="spellStart"/>
      <w:r w:rsidRPr="005D62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Урая</w:t>
      </w:r>
      <w:proofErr w:type="spellEnd"/>
      <w:r w:rsidRPr="005D62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Югорска, Березовского и Советского районов) и Липецкой области. В проекте участвует Республика Северная Осетия-Алания.</w:t>
      </w:r>
    </w:p>
    <w:p w:rsidR="003E6482" w:rsidRPr="005D628A" w:rsidRDefault="003E6482" w:rsidP="003E6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62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разработан и реализуется АНО «Центр технологий электронной демократии» в тесном взаимодействии с Общественной палатой Югры при поддержке Департамента информационных технологий и цифрового развития и Департамента образования и молодежной политики.</w:t>
      </w:r>
    </w:p>
    <w:p w:rsidR="003E6482" w:rsidRDefault="003E6482" w:rsidP="003E6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628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реализуется за счет гранта губернатора Югры.</w:t>
      </w:r>
    </w:p>
    <w:p w:rsidR="003E6482" w:rsidRDefault="003E6482" w:rsidP="003E6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E6482" w:rsidRPr="00C95303" w:rsidRDefault="003E6482" w:rsidP="003E64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530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1438275"/>
            <wp:effectExtent l="0" t="0" r="9525" b="9525"/>
            <wp:docPr id="1" name="Рисунок 1" descr="Описание: https://static.tildacdn.com/tild3862-3136-4335-b866-613336653635/87AF98A8-3965-4650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static.tildacdn.com/tild3862-3136-4335-b866-613336653635/87AF98A8-3965-4650-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C3" w:rsidRDefault="00975296"/>
    <w:sectPr w:rsidR="0067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82"/>
    <w:rsid w:val="003E6482"/>
    <w:rsid w:val="00975296"/>
    <w:rsid w:val="00B85678"/>
    <w:rsid w:val="00B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B069"/>
  <w15:chartTrackingRefBased/>
  <w15:docId w15:val="{AE647FE0-F423-428A-8681-F74517A5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6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dmhmao.ru" TargetMode="External"/><Relationship Id="rId4" Type="http://schemas.openxmlformats.org/officeDocument/2006/relationships/hyperlink" Target="http://www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Maslova</dc:creator>
  <cp:keywords/>
  <dc:description/>
  <cp:lastModifiedBy>Natalia Maslova</cp:lastModifiedBy>
  <cp:revision>2</cp:revision>
  <dcterms:created xsi:type="dcterms:W3CDTF">2021-11-17T09:33:00Z</dcterms:created>
  <dcterms:modified xsi:type="dcterms:W3CDTF">2021-11-17T10:31:00Z</dcterms:modified>
</cp:coreProperties>
</file>